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D275" w14:textId="3F2A84F1" w:rsidR="009E33C2" w:rsidRPr="00047D76" w:rsidRDefault="009E33C2" w:rsidP="009E33C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47D76">
        <w:rPr>
          <w:rFonts w:ascii="Arial" w:eastAsia="Arial" w:hAnsi="Arial" w:cs="Arial"/>
          <w:b/>
          <w:sz w:val="24"/>
          <w:szCs w:val="24"/>
        </w:rPr>
        <w:t>PROYECTO DE SOLICITUD DE INFORME</w:t>
      </w:r>
    </w:p>
    <w:p w14:paraId="00000002" w14:textId="77777777" w:rsidR="00FD0AF3" w:rsidRDefault="00FD0AF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03" w14:textId="2BE5832F" w:rsidR="00FD0AF3" w:rsidRDefault="000F0F08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SOBRE LA </w:t>
      </w:r>
      <w:r w:rsidR="005630DC">
        <w:rPr>
          <w:rFonts w:ascii="Arial" w:eastAsia="Arial" w:hAnsi="Arial" w:cs="Arial"/>
          <w:b/>
          <w:sz w:val="24"/>
          <w:szCs w:val="24"/>
        </w:rPr>
        <w:t>FALLA</w:t>
      </w:r>
      <w:r>
        <w:rPr>
          <w:rFonts w:ascii="Arial" w:eastAsia="Arial" w:hAnsi="Arial" w:cs="Arial"/>
          <w:b/>
          <w:sz w:val="24"/>
          <w:szCs w:val="24"/>
        </w:rPr>
        <w:t xml:space="preserve"> DEL SISTEMA </w:t>
      </w:r>
      <w:r w:rsidR="005630DC">
        <w:rPr>
          <w:rFonts w:ascii="Arial" w:eastAsia="Arial" w:hAnsi="Arial" w:cs="Arial"/>
          <w:b/>
          <w:sz w:val="24"/>
          <w:szCs w:val="24"/>
        </w:rPr>
        <w:t xml:space="preserve">DE EXPEDIENTES </w:t>
      </w:r>
      <w:r>
        <w:rPr>
          <w:rFonts w:ascii="Arial" w:eastAsia="Arial" w:hAnsi="Arial" w:cs="Arial"/>
          <w:b/>
          <w:sz w:val="24"/>
          <w:szCs w:val="24"/>
        </w:rPr>
        <w:t>DE LA ADMINISTRACIÓN PÚBLICA PROVINCIAL</w:t>
      </w:r>
    </w:p>
    <w:p w14:paraId="00000004" w14:textId="77777777" w:rsidR="00FD0AF3" w:rsidRDefault="00FD0AF3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0000005" w14:textId="77777777" w:rsidR="00FD0AF3" w:rsidRPr="009E33C2" w:rsidRDefault="000F0F0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E33C2">
        <w:rPr>
          <w:rFonts w:ascii="Arial" w:eastAsia="Arial" w:hAnsi="Arial" w:cs="Arial"/>
          <w:sz w:val="24"/>
          <w:szCs w:val="24"/>
        </w:rPr>
        <w:t>FUNDAMENTOS</w:t>
      </w:r>
    </w:p>
    <w:p w14:paraId="00000006" w14:textId="77777777" w:rsidR="00FD0AF3" w:rsidRDefault="000F0F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07" w14:textId="09E02A81" w:rsidR="00FD0AF3" w:rsidRDefault="009E33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</w:t>
      </w:r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esde el día martes 13 de junio de 2023, el sistema de expedientes de la Administración Pública Provincial denominado </w:t>
      </w:r>
      <w:proofErr w:type="spellStart"/>
      <w:r w:rsidR="000F0F08">
        <w:rPr>
          <w:rFonts w:ascii="Arial" w:eastAsia="Arial" w:hAnsi="Arial" w:cs="Arial"/>
          <w:color w:val="000000"/>
          <w:sz w:val="24"/>
          <w:szCs w:val="24"/>
        </w:rPr>
        <w:t>Tramix</w:t>
      </w:r>
      <w:proofErr w:type="spellEnd"/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, se encuentra caído o no habilitado y </w:t>
      </w:r>
      <w:r w:rsidR="000F0F08" w:rsidRPr="0011036B">
        <w:rPr>
          <w:rFonts w:ascii="Arial" w:eastAsia="Arial" w:hAnsi="Arial" w:cs="Arial"/>
          <w:b/>
          <w:bCs/>
          <w:color w:val="000000"/>
          <w:sz w:val="24"/>
          <w:szCs w:val="24"/>
        </w:rPr>
        <w:t>persisten problemas con los expedientes contables</w:t>
      </w:r>
      <w:r>
        <w:rPr>
          <w:rFonts w:ascii="Arial" w:eastAsia="Arial" w:hAnsi="Arial" w:cs="Arial"/>
          <w:color w:val="000000"/>
          <w:sz w:val="24"/>
          <w:szCs w:val="24"/>
        </w:rPr>
        <w:t>, impidiendo el acceso a los</w:t>
      </w:r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 usuarios.</w:t>
      </w:r>
    </w:p>
    <w:p w14:paraId="0C2A32FB" w14:textId="6F834069" w:rsidR="009E33C2" w:rsidRDefault="009E33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</w:t>
      </w:r>
      <w:r w:rsidR="000F0F08">
        <w:rPr>
          <w:rFonts w:ascii="Arial" w:eastAsia="Arial" w:hAnsi="Arial" w:cs="Arial"/>
          <w:color w:val="000000"/>
          <w:sz w:val="24"/>
          <w:szCs w:val="24"/>
        </w:rPr>
        <w:t>strictamente los ciudadanos no sabemos si se trata de la caída 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una</w:t>
      </w:r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 falla del sistema, al intentar ingresar se nos comunica:</w:t>
      </w:r>
      <w:r w:rsidR="0011036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F0F08">
        <w:rPr>
          <w:rFonts w:ascii="Arial" w:eastAsia="Arial" w:hAnsi="Arial" w:cs="Arial"/>
          <w:i/>
          <w:color w:val="000000"/>
          <w:sz w:val="24"/>
          <w:szCs w:val="24"/>
        </w:rPr>
        <w:t xml:space="preserve">“No se encuentra habilitado para ingresar a </w:t>
      </w:r>
      <w:proofErr w:type="spellStart"/>
      <w:r w:rsidR="000F0F08">
        <w:rPr>
          <w:rFonts w:ascii="Arial" w:eastAsia="Arial" w:hAnsi="Arial" w:cs="Arial"/>
          <w:i/>
          <w:color w:val="000000"/>
          <w:sz w:val="24"/>
          <w:szCs w:val="24"/>
        </w:rPr>
        <w:t>Tramix</w:t>
      </w:r>
      <w:proofErr w:type="spellEnd"/>
      <w:r w:rsidR="000F0F08">
        <w:rPr>
          <w:rFonts w:ascii="Arial" w:eastAsia="Arial" w:hAnsi="Arial" w:cs="Arial"/>
          <w:i/>
          <w:color w:val="000000"/>
          <w:sz w:val="24"/>
          <w:szCs w:val="24"/>
        </w:rPr>
        <w:t xml:space="preserve"> con usuario y contraseña”</w:t>
      </w:r>
      <w:r w:rsidR="00882C40">
        <w:rPr>
          <w:rFonts w:ascii="Arial" w:eastAsia="Arial" w:hAnsi="Arial" w:cs="Arial"/>
          <w:i/>
          <w:color w:val="000000"/>
          <w:sz w:val="24"/>
          <w:szCs w:val="24"/>
        </w:rPr>
        <w:t>;</w:t>
      </w:r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 sin que ninguna autoridad haya dado una mínima explicación de esta gravísima situación que perjudica a toda la comunidad de San Luis.</w:t>
      </w:r>
    </w:p>
    <w:p w14:paraId="4FF8C5D3" w14:textId="16A0924C" w:rsidR="00334043" w:rsidRDefault="009E33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</w:t>
      </w:r>
      <w:r w:rsidR="000F0F08">
        <w:rPr>
          <w:rFonts w:ascii="Arial" w:eastAsia="Arial" w:hAnsi="Arial" w:cs="Arial"/>
          <w:color w:val="000000"/>
          <w:sz w:val="24"/>
          <w:szCs w:val="24"/>
        </w:rPr>
        <w:t>os anoticiamos de este hecho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 a un día de haber perdido las elecciones el oficialismo provincial y ante el inminente traspaso de gestión y consecuente obligación de rendir cuentas de todos los funcionarios salientes, en los términos de la Ley de Contabilidad de la </w:t>
      </w:r>
      <w:r w:rsidR="00F24BCA">
        <w:rPr>
          <w:rFonts w:ascii="Arial" w:eastAsia="Arial" w:hAnsi="Arial" w:cs="Arial"/>
          <w:color w:val="000000"/>
          <w:sz w:val="24"/>
          <w:szCs w:val="24"/>
        </w:rPr>
        <w:t>P</w:t>
      </w:r>
      <w:r w:rsidR="000F0F08">
        <w:rPr>
          <w:rFonts w:ascii="Arial" w:eastAsia="Arial" w:hAnsi="Arial" w:cs="Arial"/>
          <w:color w:val="000000"/>
          <w:sz w:val="24"/>
          <w:szCs w:val="24"/>
        </w:rPr>
        <w:t>rovincia</w:t>
      </w:r>
      <w:r w:rsidR="00334043">
        <w:rPr>
          <w:rFonts w:ascii="Arial" w:eastAsia="Arial" w:hAnsi="Arial" w:cs="Arial"/>
          <w:color w:val="000000"/>
          <w:sz w:val="24"/>
          <w:szCs w:val="24"/>
        </w:rPr>
        <w:t>, l</w:t>
      </w:r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a plataforma de gestión electrónica </w:t>
      </w:r>
      <w:proofErr w:type="spellStart"/>
      <w:r w:rsidR="000F0F08">
        <w:rPr>
          <w:rFonts w:ascii="Arial" w:eastAsia="Arial" w:hAnsi="Arial" w:cs="Arial"/>
          <w:color w:val="000000"/>
          <w:sz w:val="24"/>
          <w:szCs w:val="24"/>
        </w:rPr>
        <w:t>Tramix</w:t>
      </w:r>
      <w:proofErr w:type="spellEnd"/>
      <w:r w:rsidR="00334043">
        <w:rPr>
          <w:rFonts w:ascii="Arial" w:eastAsia="Arial" w:hAnsi="Arial" w:cs="Arial"/>
          <w:color w:val="000000"/>
          <w:sz w:val="24"/>
          <w:szCs w:val="24"/>
        </w:rPr>
        <w:t>,</w:t>
      </w:r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 donde se cargan todas las actuaciones de los actos de Gobierno, está paralizada. </w:t>
      </w:r>
    </w:p>
    <w:p w14:paraId="650C262F" w14:textId="598EA264" w:rsidR="009E33C2" w:rsidRDefault="009E33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Desde el gobierno de la provincia, n</w:t>
      </w:r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o se ha brindado ninguna información o justificación sobre las razones que dejaron fuera de funcionamiento el sistema de expedientes. </w:t>
      </w:r>
    </w:p>
    <w:p w14:paraId="27E67F56" w14:textId="77777777" w:rsidR="00F24BCA" w:rsidRDefault="009E33C2" w:rsidP="00F24B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Por otra parte, l</w:t>
      </w:r>
      <w:r w:rsidR="000F0F08">
        <w:rPr>
          <w:rFonts w:ascii="Arial" w:eastAsia="Arial" w:hAnsi="Arial" w:cs="Arial"/>
          <w:color w:val="000000"/>
          <w:sz w:val="24"/>
          <w:szCs w:val="24"/>
        </w:rPr>
        <w:t>os medios de comunicación han hecho saber que las autoridades “Se limitaron a contestarnos que está caído y no sabían las razones y el tiempo que demandará regularizarlo”.</w:t>
      </w:r>
    </w:p>
    <w:p w14:paraId="6BF4610D" w14:textId="77777777" w:rsidR="00F24BCA" w:rsidRDefault="000F0F08" w:rsidP="00F24B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Tampoco el personal de la Administración que trabaja en distintas áreas, incluso el jerárquico, saben dar mayor información, a lo que se suma </w:t>
      </w:r>
      <w:r w:rsidR="00F24BCA">
        <w:rPr>
          <w:rFonts w:ascii="Arial" w:eastAsia="Arial" w:hAnsi="Arial" w:cs="Arial"/>
          <w:color w:val="000000"/>
          <w:sz w:val="24"/>
          <w:szCs w:val="24"/>
        </w:rPr>
        <w:t xml:space="preserve">que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la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ausencia de los funcionarios de Terrazas del Portezuelo es notoria e injustificada.</w:t>
      </w:r>
    </w:p>
    <w:p w14:paraId="0000000C" w14:textId="26C19817" w:rsidR="00FD0AF3" w:rsidRDefault="000F0F08" w:rsidP="00F24B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 existe comunicación oficial alguna que explique las causas de la falla del sistema, ni sus consecuencias, ni qu</w:t>
      </w:r>
      <w:r w:rsidR="009E33C2">
        <w:rPr>
          <w:rFonts w:ascii="Arial" w:eastAsia="Arial" w:hAnsi="Arial" w:cs="Arial"/>
          <w:color w:val="000000"/>
          <w:sz w:val="24"/>
          <w:szCs w:val="24"/>
        </w:rPr>
        <w:t>é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tareas se están realizando para normalizar tal situación y si la misma fue involuntaria o causada planificadamente, con el grave perjuicio que esto causa a quien tramita o procura obtener una decisión administrativa del área que sea.</w:t>
      </w:r>
    </w:p>
    <w:p w14:paraId="0000000D" w14:textId="71B3600E" w:rsidR="00FD0AF3" w:rsidRDefault="000F0F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Ni el Gobernador de la </w:t>
      </w:r>
      <w:r w:rsidR="00F24BCA"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rovincia</w:t>
      </w:r>
      <w:r w:rsidR="009E33C2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ni la </w:t>
      </w:r>
      <w:proofErr w:type="gramStart"/>
      <w:r w:rsidR="00F24BCA">
        <w:rPr>
          <w:rFonts w:ascii="Arial" w:eastAsia="Arial" w:hAnsi="Arial" w:cs="Arial"/>
          <w:color w:val="000000"/>
          <w:sz w:val="24"/>
          <w:szCs w:val="24"/>
        </w:rPr>
        <w:t>M</w:t>
      </w:r>
      <w:r w:rsidR="00454438">
        <w:rPr>
          <w:rFonts w:ascii="Arial" w:eastAsia="Arial" w:hAnsi="Arial" w:cs="Arial"/>
          <w:color w:val="000000"/>
          <w:sz w:val="24"/>
          <w:szCs w:val="24"/>
        </w:rPr>
        <w:t>inistra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de Ciencia y Tecnología y </w:t>
      </w:r>
      <w:r w:rsidR="00F24BCA"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ectora de la ULP</w:t>
      </w:r>
      <w:r w:rsidR="00927099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han dado una sola explicación hasta el momento, tal como ocurrió allá por el año 2019 cuando se borró la información de diez años y nunca supimos qu</w:t>
      </w:r>
      <w:r w:rsidR="00927099">
        <w:rPr>
          <w:rFonts w:ascii="Arial" w:eastAsia="Arial" w:hAnsi="Arial" w:cs="Arial"/>
          <w:color w:val="000000"/>
          <w:sz w:val="24"/>
          <w:szCs w:val="24"/>
        </w:rPr>
        <w:t>é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información se recuperó y cu</w:t>
      </w:r>
      <w:r w:rsidR="00927099">
        <w:rPr>
          <w:rFonts w:ascii="Arial" w:eastAsia="Arial" w:hAnsi="Arial" w:cs="Arial"/>
          <w:color w:val="000000"/>
          <w:sz w:val="24"/>
          <w:szCs w:val="24"/>
        </w:rPr>
        <w:t>á</w:t>
      </w:r>
      <w:r>
        <w:rPr>
          <w:rFonts w:ascii="Arial" w:eastAsia="Arial" w:hAnsi="Arial" w:cs="Arial"/>
          <w:color w:val="000000"/>
          <w:sz w:val="24"/>
          <w:szCs w:val="24"/>
        </w:rPr>
        <w:t>l se perdió definitivamente.</w:t>
      </w:r>
    </w:p>
    <w:p w14:paraId="0000000E" w14:textId="21DA8735" w:rsidR="00FD0AF3" w:rsidRDefault="000F0F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Vale recordar que el Decreto 8571-SGG-2019, del 5 de diciembre de </w:t>
      </w:r>
      <w:r w:rsidR="00927099">
        <w:rPr>
          <w:rFonts w:ascii="Arial" w:eastAsia="Arial" w:hAnsi="Arial" w:cs="Arial"/>
          <w:color w:val="000000"/>
          <w:sz w:val="24"/>
          <w:szCs w:val="24"/>
        </w:rPr>
        <w:t>2019,</w:t>
      </w:r>
      <w:r w:rsidR="00927099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927099" w:rsidRPr="00927099">
        <w:rPr>
          <w:rFonts w:ascii="Arial" w:eastAsia="Arial" w:hAnsi="Arial" w:cs="Arial"/>
          <w:bCs/>
          <w:color w:val="000000"/>
          <w:sz w:val="24"/>
          <w:szCs w:val="24"/>
        </w:rPr>
        <w:t>reconoció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que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entre el 25 de noviembre de 2019 a las 20:00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hs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y el 26 de noviembre de 2019 a las 04:00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hs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(GMT-3), se registró un ataque informático externo, que afectó la red (back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end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>) de la infraestructura de Gobierno del Data Center, donde se encuentran todas las bases de datos;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… Que el ataque incluyó también toda la plataforma de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backup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por VTL,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borrado intencional de toda información de resguardo que disponía la provincia</w:t>
      </w:r>
      <w:r w:rsidR="00882C40">
        <w:rPr>
          <w:rFonts w:ascii="Arial" w:eastAsia="Arial" w:hAnsi="Arial" w:cs="Arial"/>
          <w:i/>
          <w:color w:val="000000"/>
          <w:sz w:val="24"/>
          <w:szCs w:val="24"/>
        </w:rPr>
        <w:t>…” (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sic). </w:t>
      </w:r>
    </w:p>
    <w:p w14:paraId="374A22B3" w14:textId="77777777" w:rsidR="00927099" w:rsidRDefault="009270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F" w14:textId="32E62FA1" w:rsidR="00FD0AF3" w:rsidRDefault="009270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</w:t>
      </w:r>
      <w:r w:rsidR="000F0F08">
        <w:rPr>
          <w:rFonts w:ascii="Arial" w:eastAsia="Arial" w:hAnsi="Arial" w:cs="Arial"/>
          <w:color w:val="000000"/>
          <w:sz w:val="24"/>
          <w:szCs w:val="24"/>
        </w:rPr>
        <w:t>al como ocurre ahora, los ciudadanos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 quienes </w:t>
      </w:r>
      <w:r w:rsidR="00454438">
        <w:rPr>
          <w:rFonts w:ascii="Arial" w:eastAsia="Arial" w:hAnsi="Arial" w:cs="Arial"/>
          <w:color w:val="000000"/>
          <w:sz w:val="24"/>
          <w:szCs w:val="24"/>
        </w:rPr>
        <w:t>somos sus representantes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 jamás tuvimos explicación por parte de las autoridades competentes de cuál era la información que se había perdido, y en la actualidad no se nos informa la causa por la que los ciudadanos no podemos operar con el </w:t>
      </w:r>
      <w:proofErr w:type="spellStart"/>
      <w:r w:rsidR="00454438">
        <w:rPr>
          <w:rFonts w:ascii="Arial" w:eastAsia="Arial" w:hAnsi="Arial" w:cs="Arial"/>
          <w:color w:val="000000"/>
          <w:sz w:val="24"/>
          <w:szCs w:val="24"/>
        </w:rPr>
        <w:t>T</w:t>
      </w:r>
      <w:r w:rsidR="000F0F08">
        <w:rPr>
          <w:rFonts w:ascii="Arial" w:eastAsia="Arial" w:hAnsi="Arial" w:cs="Arial"/>
          <w:color w:val="000000"/>
          <w:sz w:val="24"/>
          <w:szCs w:val="24"/>
        </w:rPr>
        <w:t>ramix</w:t>
      </w:r>
      <w:proofErr w:type="spellEnd"/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, por qué se restableció el sistema en </w:t>
      </w:r>
      <w:r>
        <w:rPr>
          <w:rFonts w:ascii="Arial" w:eastAsia="Arial" w:hAnsi="Arial" w:cs="Arial"/>
          <w:color w:val="000000"/>
          <w:sz w:val="24"/>
          <w:szCs w:val="24"/>
        </w:rPr>
        <w:t>algunas oficinas</w:t>
      </w:r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 y otras, siguen sin sistema de expedientes.</w:t>
      </w:r>
    </w:p>
    <w:p w14:paraId="00000010" w14:textId="17C7C10B" w:rsidR="00FD0AF3" w:rsidRDefault="000F0F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 la situación actual no se ha dictado norma alguna que indique cu</w:t>
      </w:r>
      <w:r w:rsidR="00927099">
        <w:rPr>
          <w:rFonts w:ascii="Arial" w:eastAsia="Arial" w:hAnsi="Arial" w:cs="Arial"/>
          <w:color w:val="000000"/>
          <w:sz w:val="24"/>
          <w:szCs w:val="24"/>
        </w:rPr>
        <w:t>á</w:t>
      </w:r>
      <w:r>
        <w:rPr>
          <w:rFonts w:ascii="Arial" w:eastAsia="Arial" w:hAnsi="Arial" w:cs="Arial"/>
          <w:color w:val="000000"/>
          <w:sz w:val="24"/>
          <w:szCs w:val="24"/>
        </w:rPr>
        <w:t>l es la causa de la caída del sistema por tan largo periodo, si se ha perdido información y, en su caso, cu</w:t>
      </w:r>
      <w:r w:rsidR="00927099">
        <w:rPr>
          <w:rFonts w:ascii="Arial" w:eastAsia="Arial" w:hAnsi="Arial" w:cs="Arial"/>
          <w:color w:val="000000"/>
          <w:sz w:val="24"/>
          <w:szCs w:val="24"/>
        </w:rPr>
        <w:t>á</w:t>
      </w:r>
      <w:r>
        <w:rPr>
          <w:rFonts w:ascii="Arial" w:eastAsia="Arial" w:hAnsi="Arial" w:cs="Arial"/>
          <w:color w:val="000000"/>
          <w:sz w:val="24"/>
          <w:szCs w:val="24"/>
        </w:rPr>
        <w:t>l es esa información borrada o eliminada, ni qu</w:t>
      </w:r>
      <w:r w:rsidR="00927099">
        <w:rPr>
          <w:rFonts w:ascii="Arial" w:eastAsia="Arial" w:hAnsi="Arial" w:cs="Arial"/>
          <w:color w:val="000000"/>
          <w:sz w:val="24"/>
          <w:szCs w:val="24"/>
        </w:rPr>
        <w:t>é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medidas se deben adoptar para proteger la información tan necesaria para toda la sociedad sanluiseña y para el Estado.</w:t>
      </w:r>
    </w:p>
    <w:p w14:paraId="00000011" w14:textId="77777777" w:rsidR="00FD0AF3" w:rsidRDefault="000F0F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Resulta fundamental en un sistema democrático y republicano que la ciudadanía acceda al conocimiento de las causas y consecuencias de hechos tan graves como la posible pérdida de información cuyo soporte es el sistema TRAMIX a través del cual se desarrolla toda la actividad administrativa de la provincia, por lo cual este hecho impacta en forma directa o indirecta en la totalidad de los habitantes de la provincia.</w:t>
      </w:r>
    </w:p>
    <w:p w14:paraId="00000012" w14:textId="5213F0B1" w:rsidR="00FD0AF3" w:rsidRDefault="009270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</w:t>
      </w:r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xiste una notoria preocupación social ante la situación de incertidumbre e inseguridad jurídico-administrativa que ello implica y los perjuicios que acarrea necesariamente para los administrados (v gr.: demora en la provisión de medicamentos o </w:t>
      </w:r>
      <w:r>
        <w:rPr>
          <w:rFonts w:ascii="Arial" w:eastAsia="Arial" w:hAnsi="Arial" w:cs="Arial"/>
          <w:color w:val="000000"/>
          <w:sz w:val="24"/>
          <w:szCs w:val="24"/>
        </w:rPr>
        <w:t>prótesis</w:t>
      </w:r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, en pagos a proveedores etc., que tramitaban en expedientes del sistema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</w:t>
      </w:r>
      <w:r w:rsidR="000F0F08">
        <w:rPr>
          <w:rFonts w:ascii="Arial" w:eastAsia="Arial" w:hAnsi="Arial" w:cs="Arial"/>
          <w:color w:val="000000"/>
          <w:sz w:val="24"/>
          <w:szCs w:val="24"/>
        </w:rPr>
        <w:t>ramix</w:t>
      </w:r>
      <w:proofErr w:type="spellEnd"/>
      <w:r w:rsidR="000F0F08">
        <w:rPr>
          <w:rFonts w:ascii="Arial" w:eastAsia="Arial" w:hAnsi="Arial" w:cs="Arial"/>
          <w:color w:val="000000"/>
          <w:sz w:val="24"/>
          <w:szCs w:val="24"/>
        </w:rPr>
        <w:t>).</w:t>
      </w:r>
    </w:p>
    <w:p w14:paraId="00000013" w14:textId="0935953D" w:rsidR="00FD0AF3" w:rsidRDefault="000F0F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Esta situación constituye una puerta abierta a uno de los mecanismos menos tolerables en el resguardo de la igualdad y la transparencia, cual es el de permitir, en base a la </w:t>
      </w:r>
      <w:r w:rsidR="00927099">
        <w:rPr>
          <w:rFonts w:ascii="Arial" w:eastAsia="Arial" w:hAnsi="Arial" w:cs="Arial"/>
          <w:color w:val="000000"/>
          <w:sz w:val="24"/>
          <w:szCs w:val="24"/>
        </w:rPr>
        <w:t>caída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del sistema, una amplia discrecionalidad del poder administrador para hacer y deshacer, que no condice con las buenas prácticas de una administración eficiente, regular y transparente. </w:t>
      </w:r>
    </w:p>
    <w:p w14:paraId="258FE6FC" w14:textId="77777777" w:rsidR="00882C40" w:rsidRDefault="00882C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5" w14:textId="5781B1D4" w:rsidR="00FD0AF3" w:rsidRDefault="0045443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</w:t>
      </w:r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n el 2019 en un primer momento se nos informó que se había recuperado la información y que no existía ninguna información en riesgo ni pérdida. Pero esta información no coincidía con la realidad. El mismo Decreto </w:t>
      </w:r>
      <w:proofErr w:type="spellStart"/>
      <w:r w:rsidR="000F0F08">
        <w:rPr>
          <w:rFonts w:ascii="Arial" w:eastAsia="Arial" w:hAnsi="Arial" w:cs="Arial"/>
          <w:color w:val="000000"/>
          <w:sz w:val="24"/>
          <w:szCs w:val="24"/>
        </w:rPr>
        <w:t>Nº</w:t>
      </w:r>
      <w:proofErr w:type="spellEnd"/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 8571-SGG-2019 del 5 de diciembre de 2019, casi diez días después del supuesto ataque, indicaba: “</w:t>
      </w:r>
      <w:r w:rsidR="000F0F08">
        <w:rPr>
          <w:rFonts w:ascii="Arial" w:eastAsia="Arial" w:hAnsi="Arial" w:cs="Arial"/>
          <w:i/>
          <w:color w:val="000000"/>
          <w:sz w:val="24"/>
          <w:szCs w:val="24"/>
        </w:rPr>
        <w:t xml:space="preserve">Que si bien, desde dicho ataque, se han logrado recuperar las bases de datos hasta el 31 de diciembre de 2018, </w:t>
      </w:r>
      <w:r w:rsidR="000F0F08">
        <w:rPr>
          <w:rFonts w:ascii="Arial" w:eastAsia="Arial" w:hAnsi="Arial" w:cs="Arial"/>
          <w:b/>
          <w:i/>
          <w:color w:val="000000"/>
          <w:sz w:val="24"/>
          <w:szCs w:val="24"/>
        </w:rPr>
        <w:t>no es factible aseverar ni presumir una fecha cierta para lograr restaurar la base de datos en su totalidad,</w:t>
      </w:r>
      <w:r w:rsidR="000F0F08">
        <w:rPr>
          <w:rFonts w:ascii="Arial" w:eastAsia="Arial" w:hAnsi="Arial" w:cs="Arial"/>
          <w:i/>
          <w:color w:val="000000"/>
          <w:sz w:val="24"/>
          <w:szCs w:val="24"/>
        </w:rPr>
        <w:t xml:space="preserve"> a pesar de estar trabajando expertos nacionales e internacionales, </w:t>
      </w:r>
      <w:r w:rsidR="000F0F08">
        <w:rPr>
          <w:rFonts w:ascii="Arial" w:eastAsia="Arial" w:hAnsi="Arial" w:cs="Arial"/>
          <w:color w:val="000000"/>
          <w:sz w:val="24"/>
          <w:szCs w:val="24"/>
        </w:rPr>
        <w:t>sin solución de continuidad …”.</w:t>
      </w:r>
    </w:p>
    <w:p w14:paraId="00000016" w14:textId="09B1113F" w:rsidR="00FD0AF3" w:rsidRDefault="000F0F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Jamás supimos que pasó con toda la información que a ese momento no habían podido recuperar. Según mismas fuentes oficiales se había perdido toda la información de 2019. Hasta la fecha no sabemos si se </w:t>
      </w:r>
      <w:r w:rsidR="00FE2217">
        <w:rPr>
          <w:rFonts w:ascii="Arial" w:eastAsia="Arial" w:hAnsi="Arial" w:cs="Arial"/>
          <w:color w:val="000000"/>
          <w:sz w:val="24"/>
          <w:szCs w:val="24"/>
        </w:rPr>
        <w:t>recuperó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parcial o totalmente o se perdió definitivamente. Adviértase lo importante que esto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resulta a los fines de las responsabilidades de los funcionarios públicos de toda la Administración.</w:t>
      </w:r>
    </w:p>
    <w:p w14:paraId="0000001B" w14:textId="74C24A81" w:rsidR="00FD0AF3" w:rsidRPr="00FE2217" w:rsidRDefault="00FE2217" w:rsidP="00FE22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</w:t>
      </w:r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eniendo presente lo expuesto, la incertidumbre existente, resulta indispensable que los funcionarios públicos competentes, en el caso </w:t>
      </w:r>
      <w:r>
        <w:rPr>
          <w:rFonts w:ascii="Arial" w:eastAsia="Arial" w:hAnsi="Arial" w:cs="Arial"/>
          <w:color w:val="000000"/>
          <w:sz w:val="24"/>
          <w:szCs w:val="24"/>
        </w:rPr>
        <w:t>concreto la</w:t>
      </w:r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 w:rsidR="00882C40"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ecretaria </w:t>
      </w:r>
      <w:r w:rsidR="00882C40"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inistra</w:t>
      </w:r>
      <w:proofErr w:type="gramEnd"/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 de Estado de Ciencia y Tecnología, </w:t>
      </w:r>
      <w:r>
        <w:rPr>
          <w:rFonts w:ascii="Arial" w:eastAsia="Arial" w:hAnsi="Arial" w:cs="Arial"/>
          <w:color w:val="000000"/>
          <w:sz w:val="24"/>
          <w:szCs w:val="24"/>
        </w:rPr>
        <w:t>cumplan con</w:t>
      </w:r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 su obligación de informar al pueblo de la Provincia de los hechos que afectan a los ciudadanos.</w:t>
      </w:r>
      <w:r w:rsidR="000F0F08">
        <w:rPr>
          <w:rFonts w:ascii="Arial" w:eastAsia="Arial" w:hAnsi="Arial" w:cs="Arial"/>
          <w:sz w:val="24"/>
          <w:szCs w:val="24"/>
        </w:rPr>
        <w:tab/>
      </w:r>
    </w:p>
    <w:p w14:paraId="0000001C" w14:textId="77777777" w:rsidR="00FD0AF3" w:rsidRDefault="000F0F0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 ello, </w:t>
      </w:r>
    </w:p>
    <w:p w14:paraId="0000001D" w14:textId="77777777" w:rsidR="00FD0AF3" w:rsidRDefault="00FD0AF3">
      <w:pPr>
        <w:spacing w:after="0" w:line="360" w:lineRule="auto"/>
        <w:ind w:firstLine="1701"/>
        <w:jc w:val="both"/>
        <w:rPr>
          <w:rFonts w:ascii="Arial" w:eastAsia="Arial" w:hAnsi="Arial" w:cs="Arial"/>
          <w:i/>
          <w:sz w:val="24"/>
          <w:szCs w:val="24"/>
        </w:rPr>
      </w:pPr>
    </w:p>
    <w:p w14:paraId="54B36A60" w14:textId="30EE609A" w:rsidR="007B0425" w:rsidRPr="007B0425" w:rsidRDefault="007B0425" w:rsidP="007B0425">
      <w:pPr>
        <w:spacing w:after="0" w:line="360" w:lineRule="auto"/>
        <w:jc w:val="center"/>
        <w:rPr>
          <w:rFonts w:ascii="Arial" w:eastAsia="Arial" w:hAnsi="Arial" w:cs="Arial"/>
          <w:iCs/>
          <w:sz w:val="24"/>
          <w:szCs w:val="24"/>
        </w:rPr>
      </w:pPr>
      <w:r w:rsidRPr="007B0425">
        <w:rPr>
          <w:rFonts w:ascii="Arial" w:eastAsia="Arial" w:hAnsi="Arial" w:cs="Arial"/>
          <w:iCs/>
          <w:sz w:val="24"/>
          <w:szCs w:val="24"/>
        </w:rPr>
        <w:t>La Honorable Cámara de Diputados de la Provincia de San Luis,</w:t>
      </w:r>
    </w:p>
    <w:p w14:paraId="0204D50C" w14:textId="77777777" w:rsidR="007B0425" w:rsidRPr="007B0425" w:rsidRDefault="007B0425" w:rsidP="007B0425">
      <w:pPr>
        <w:spacing w:after="0" w:line="360" w:lineRule="auto"/>
        <w:ind w:firstLine="1701"/>
        <w:jc w:val="center"/>
        <w:rPr>
          <w:rFonts w:ascii="Arial" w:eastAsia="Arial" w:hAnsi="Arial" w:cs="Arial"/>
          <w:iCs/>
          <w:sz w:val="24"/>
          <w:szCs w:val="24"/>
        </w:rPr>
      </w:pPr>
      <w:r w:rsidRPr="007B0425">
        <w:rPr>
          <w:rFonts w:ascii="Arial" w:eastAsia="Arial" w:hAnsi="Arial" w:cs="Arial"/>
          <w:iCs/>
          <w:sz w:val="24"/>
          <w:szCs w:val="24"/>
        </w:rPr>
        <w:t>Sanciona con fuerza de</w:t>
      </w:r>
    </w:p>
    <w:p w14:paraId="0E6DDD9E" w14:textId="77777777" w:rsidR="007B0425" w:rsidRPr="00F02B38" w:rsidRDefault="007B0425" w:rsidP="007B0425">
      <w:pPr>
        <w:spacing w:after="0" w:line="360" w:lineRule="auto"/>
        <w:ind w:firstLine="1701"/>
        <w:jc w:val="both"/>
        <w:rPr>
          <w:rFonts w:ascii="Arial" w:eastAsia="Arial" w:hAnsi="Arial" w:cs="Arial"/>
          <w:iCs/>
          <w:sz w:val="24"/>
          <w:szCs w:val="24"/>
        </w:rPr>
      </w:pPr>
    </w:p>
    <w:p w14:paraId="27DBA8FB" w14:textId="43FCCF5C" w:rsidR="007B0425" w:rsidRPr="00F24BCA" w:rsidRDefault="007B0425" w:rsidP="007B0425">
      <w:pPr>
        <w:spacing w:after="0" w:line="360" w:lineRule="auto"/>
        <w:ind w:firstLine="1701"/>
        <w:jc w:val="center"/>
        <w:rPr>
          <w:rFonts w:ascii="Arial" w:eastAsia="Arial" w:hAnsi="Arial" w:cs="Arial"/>
          <w:b/>
          <w:bCs/>
          <w:iCs/>
          <w:sz w:val="24"/>
          <w:szCs w:val="24"/>
        </w:rPr>
      </w:pPr>
      <w:r w:rsidRPr="00F24BCA">
        <w:rPr>
          <w:rFonts w:ascii="Arial" w:eastAsia="Arial" w:hAnsi="Arial" w:cs="Arial"/>
          <w:b/>
          <w:bCs/>
          <w:iCs/>
          <w:sz w:val="24"/>
          <w:szCs w:val="24"/>
        </w:rPr>
        <w:t>SOLICITUD DE INFORME</w:t>
      </w:r>
    </w:p>
    <w:p w14:paraId="00000021" w14:textId="77777777" w:rsidR="00FD0AF3" w:rsidRDefault="00FD0AF3">
      <w:pPr>
        <w:spacing w:after="0" w:line="360" w:lineRule="auto"/>
        <w:ind w:firstLine="1701"/>
        <w:jc w:val="both"/>
        <w:rPr>
          <w:rFonts w:ascii="Arial" w:eastAsia="Arial" w:hAnsi="Arial" w:cs="Arial"/>
          <w:sz w:val="24"/>
          <w:szCs w:val="24"/>
        </w:rPr>
      </w:pPr>
    </w:p>
    <w:p w14:paraId="00000022" w14:textId="54CBB2A6" w:rsidR="00FD0AF3" w:rsidRDefault="000F0F0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Artículo 1º.-</w:t>
      </w:r>
      <w:r w:rsidR="007B0425" w:rsidRPr="007B0425">
        <w:t xml:space="preserve"> </w:t>
      </w:r>
      <w:r w:rsidR="007B0425" w:rsidRPr="007B0425">
        <w:rPr>
          <w:rFonts w:ascii="Arial" w:eastAsia="Arial" w:hAnsi="Arial" w:cs="Arial"/>
          <w:sz w:val="24"/>
          <w:szCs w:val="24"/>
        </w:rPr>
        <w:t xml:space="preserve">Dirigirse al Poder Ejecutivo Provincial para que, por intermedio </w:t>
      </w:r>
      <w:r w:rsidR="00454438" w:rsidRPr="007B0425">
        <w:rPr>
          <w:rFonts w:ascii="Arial" w:eastAsia="Arial" w:hAnsi="Arial" w:cs="Arial"/>
          <w:sz w:val="24"/>
          <w:szCs w:val="24"/>
        </w:rPr>
        <w:t>de</w:t>
      </w:r>
      <w:r w:rsidR="00454438" w:rsidRPr="007B0425">
        <w:t xml:space="preserve"> </w:t>
      </w:r>
      <w:r w:rsidR="00454438" w:rsidRPr="00454438">
        <w:rPr>
          <w:rFonts w:ascii="Arial" w:eastAsia="Arial" w:hAnsi="Arial" w:cs="Arial"/>
          <w:sz w:val="24"/>
          <w:szCs w:val="24"/>
        </w:rPr>
        <w:t>la</w:t>
      </w:r>
      <w:r w:rsidR="007B0425" w:rsidRPr="00454438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F24BCA">
        <w:rPr>
          <w:rFonts w:ascii="Arial" w:eastAsia="Arial" w:hAnsi="Arial" w:cs="Arial"/>
          <w:sz w:val="24"/>
          <w:szCs w:val="24"/>
        </w:rPr>
        <w:t>M</w:t>
      </w:r>
      <w:r w:rsidR="00454438" w:rsidRPr="007B0425">
        <w:rPr>
          <w:rFonts w:ascii="Arial" w:eastAsia="Arial" w:hAnsi="Arial" w:cs="Arial"/>
          <w:sz w:val="24"/>
          <w:szCs w:val="24"/>
        </w:rPr>
        <w:t xml:space="preserve">inistra </w:t>
      </w:r>
      <w:r w:rsidR="00F24BCA">
        <w:rPr>
          <w:rFonts w:ascii="Arial" w:eastAsia="Arial" w:hAnsi="Arial" w:cs="Arial"/>
          <w:sz w:val="24"/>
          <w:szCs w:val="24"/>
        </w:rPr>
        <w:t>S</w:t>
      </w:r>
      <w:r w:rsidR="00454438" w:rsidRPr="007B0425">
        <w:rPr>
          <w:rFonts w:ascii="Arial" w:eastAsia="Arial" w:hAnsi="Arial" w:cs="Arial"/>
          <w:sz w:val="24"/>
          <w:szCs w:val="24"/>
        </w:rPr>
        <w:t>ecretaria</w:t>
      </w:r>
      <w:proofErr w:type="gramEnd"/>
      <w:r w:rsidR="007B0425" w:rsidRPr="007B0425">
        <w:rPr>
          <w:rFonts w:ascii="Arial" w:eastAsia="Arial" w:hAnsi="Arial" w:cs="Arial"/>
          <w:sz w:val="24"/>
          <w:szCs w:val="24"/>
        </w:rPr>
        <w:t xml:space="preserve"> de Estado de Ciencia y </w:t>
      </w:r>
      <w:r w:rsidR="00454438" w:rsidRPr="007B0425">
        <w:rPr>
          <w:rFonts w:ascii="Arial" w:eastAsia="Arial" w:hAnsi="Arial" w:cs="Arial"/>
          <w:sz w:val="24"/>
          <w:szCs w:val="24"/>
        </w:rPr>
        <w:t>Tecnología</w:t>
      </w:r>
      <w:r w:rsidR="00454438">
        <w:rPr>
          <w:rFonts w:ascii="Arial" w:eastAsia="Arial" w:hAnsi="Arial" w:cs="Arial"/>
          <w:sz w:val="24"/>
          <w:szCs w:val="24"/>
        </w:rPr>
        <w:t xml:space="preserve"> </w:t>
      </w:r>
      <w:r w:rsidR="00454438" w:rsidRPr="007B0425">
        <w:rPr>
          <w:rFonts w:ascii="Arial" w:eastAsia="Arial" w:hAnsi="Arial" w:cs="Arial"/>
          <w:sz w:val="24"/>
          <w:szCs w:val="24"/>
        </w:rPr>
        <w:t>u</w:t>
      </w:r>
      <w:r w:rsidR="007B0425">
        <w:rPr>
          <w:rFonts w:ascii="Arial" w:eastAsia="Arial" w:hAnsi="Arial" w:cs="Arial"/>
          <w:sz w:val="24"/>
          <w:szCs w:val="24"/>
        </w:rPr>
        <w:t xml:space="preserve"> </w:t>
      </w:r>
      <w:r w:rsidR="007B0425" w:rsidRPr="007B0425">
        <w:rPr>
          <w:rFonts w:ascii="Arial" w:eastAsia="Arial" w:hAnsi="Arial" w:cs="Arial"/>
          <w:sz w:val="24"/>
          <w:szCs w:val="24"/>
        </w:rPr>
        <w:t xml:space="preserve">organismo que corresponda y dentro de los </w:t>
      </w:r>
      <w:r w:rsidR="007B0425">
        <w:rPr>
          <w:rFonts w:ascii="Arial" w:eastAsia="Arial" w:hAnsi="Arial" w:cs="Arial"/>
          <w:sz w:val="24"/>
          <w:szCs w:val="24"/>
        </w:rPr>
        <w:t>SIETE</w:t>
      </w:r>
      <w:r w:rsidR="007B0425" w:rsidRPr="007B0425">
        <w:rPr>
          <w:rFonts w:ascii="Arial" w:eastAsia="Arial" w:hAnsi="Arial" w:cs="Arial"/>
          <w:sz w:val="24"/>
          <w:szCs w:val="24"/>
        </w:rPr>
        <w:t xml:space="preserve"> (</w:t>
      </w:r>
      <w:r w:rsidR="007B0425">
        <w:rPr>
          <w:rFonts w:ascii="Arial" w:eastAsia="Arial" w:hAnsi="Arial" w:cs="Arial"/>
          <w:sz w:val="24"/>
          <w:szCs w:val="24"/>
        </w:rPr>
        <w:t>7</w:t>
      </w:r>
      <w:r w:rsidR="007B0425" w:rsidRPr="007B0425">
        <w:rPr>
          <w:rFonts w:ascii="Arial" w:eastAsia="Arial" w:hAnsi="Arial" w:cs="Arial"/>
          <w:sz w:val="24"/>
          <w:szCs w:val="24"/>
        </w:rPr>
        <w:t xml:space="preserve">) DIAS de notificado la presente, </w:t>
      </w:r>
      <w:r w:rsidR="00454438">
        <w:rPr>
          <w:rFonts w:ascii="Arial" w:eastAsia="Arial" w:hAnsi="Arial" w:cs="Arial"/>
          <w:sz w:val="24"/>
          <w:szCs w:val="24"/>
        </w:rPr>
        <w:t>informe</w:t>
      </w:r>
      <w:r w:rsidR="007B0425" w:rsidRPr="007B0425">
        <w:rPr>
          <w:rFonts w:ascii="Arial" w:eastAsia="Arial" w:hAnsi="Arial" w:cs="Arial"/>
          <w:sz w:val="24"/>
          <w:szCs w:val="24"/>
        </w:rPr>
        <w:t xml:space="preserve"> </w:t>
      </w:r>
      <w:r w:rsidR="00454438">
        <w:rPr>
          <w:rFonts w:ascii="Arial" w:eastAsia="Arial" w:hAnsi="Arial" w:cs="Arial"/>
          <w:sz w:val="24"/>
          <w:szCs w:val="24"/>
        </w:rPr>
        <w:t xml:space="preserve">sobre </w:t>
      </w:r>
      <w:r>
        <w:rPr>
          <w:rFonts w:ascii="Arial" w:eastAsia="Arial" w:hAnsi="Arial" w:cs="Arial"/>
          <w:sz w:val="24"/>
          <w:szCs w:val="24"/>
        </w:rPr>
        <w:t xml:space="preserve">las cuestiones </w:t>
      </w:r>
      <w:r w:rsidR="007B0425">
        <w:rPr>
          <w:rFonts w:ascii="Arial" w:eastAsia="Arial" w:hAnsi="Arial" w:cs="Arial"/>
          <w:sz w:val="24"/>
          <w:szCs w:val="24"/>
        </w:rPr>
        <w:t>enumeradas a continuación:</w:t>
      </w:r>
    </w:p>
    <w:p w14:paraId="34256CF4" w14:textId="4E7D5680" w:rsidR="004236A0" w:rsidRDefault="00E27A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Informe sobre l</w:t>
      </w:r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as causas concretas, con la explicación técnica correspondiente, de la falla en el sistema de expedientes de la Administración, por la que los usuarios no pueden operar en el mismo. </w:t>
      </w:r>
    </w:p>
    <w:p w14:paraId="00000024" w14:textId="0D8FD80D" w:rsidR="00FD0AF3" w:rsidRDefault="004544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Detalle qué</w:t>
      </w:r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 oficinas recuperaron la posibilidad de trabajar con el sistema </w:t>
      </w:r>
      <w:proofErr w:type="spellStart"/>
      <w:r w:rsidR="000F0F08">
        <w:rPr>
          <w:rFonts w:ascii="Arial" w:eastAsia="Arial" w:hAnsi="Arial" w:cs="Arial"/>
          <w:color w:val="000000"/>
          <w:sz w:val="24"/>
          <w:szCs w:val="24"/>
        </w:rPr>
        <w:t>Tramix</w:t>
      </w:r>
      <w:proofErr w:type="spellEnd"/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 y qu</w:t>
      </w:r>
      <w:r w:rsidR="007B0425">
        <w:rPr>
          <w:rFonts w:ascii="Arial" w:eastAsia="Arial" w:hAnsi="Arial" w:cs="Arial"/>
          <w:color w:val="000000"/>
          <w:sz w:val="24"/>
          <w:szCs w:val="24"/>
        </w:rPr>
        <w:t>é</w:t>
      </w:r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 oficinas </w:t>
      </w:r>
      <w:r w:rsidR="007B0425">
        <w:rPr>
          <w:rFonts w:ascii="Arial" w:eastAsia="Arial" w:hAnsi="Arial" w:cs="Arial"/>
          <w:color w:val="000000"/>
          <w:sz w:val="24"/>
          <w:szCs w:val="24"/>
        </w:rPr>
        <w:t>aún</w:t>
      </w:r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 no han podido reiniciar su actividad con normalidad.</w:t>
      </w:r>
    </w:p>
    <w:p w14:paraId="00000025" w14:textId="1E397BB3" w:rsidR="00FD0AF3" w:rsidRDefault="00E27A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Informe </w:t>
      </w:r>
      <w:r w:rsidR="000F0F08">
        <w:rPr>
          <w:rFonts w:ascii="Arial" w:eastAsia="Arial" w:hAnsi="Arial" w:cs="Arial"/>
          <w:color w:val="000000"/>
          <w:sz w:val="24"/>
          <w:szCs w:val="24"/>
        </w:rPr>
        <w:t xml:space="preserve">si, a la fecha, se ha logrado restablecer el sistema de expedientes de la Administración Provincial total o parcialmente y si se ha mantenido la integridad de la totalidad de la información contenida en la base de datos de expedientes, como así también la totalidad de los </w:t>
      </w:r>
      <w:r w:rsidR="000F0F08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archivos que conforman las actuaciones que integran los referidos expedientes. </w:t>
      </w:r>
    </w:p>
    <w:p w14:paraId="00000026" w14:textId="7524C195" w:rsidR="00FD0AF3" w:rsidRDefault="000F0F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8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Informe si se ha perdido información y si existe certeza </w:t>
      </w:r>
      <w:r w:rsidR="007B0425">
        <w:rPr>
          <w:rFonts w:ascii="Arial" w:eastAsia="Arial" w:hAnsi="Arial" w:cs="Arial"/>
          <w:color w:val="000000"/>
          <w:sz w:val="24"/>
          <w:szCs w:val="24"/>
        </w:rPr>
        <w:t>que,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durante la caída o falla del sistema, la información </w:t>
      </w:r>
      <w:r w:rsidR="007B0425">
        <w:rPr>
          <w:rFonts w:ascii="Arial" w:eastAsia="Arial" w:hAnsi="Arial" w:cs="Arial"/>
          <w:color w:val="000000"/>
          <w:sz w:val="24"/>
          <w:szCs w:val="24"/>
        </w:rPr>
        <w:t>pública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 ha sido afectada en su integridad u objeto de manipulación, modificación o alteración. </w:t>
      </w:r>
    </w:p>
    <w:p w14:paraId="00000027" w14:textId="77777777" w:rsidR="00FD0AF3" w:rsidRDefault="000F0F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 w:hanging="28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Informe si se puede garantizar -en forma seria y fundada- la seguridad y confidencialidad de los datos personales contenidos en el sistema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Tramix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en las bases de datos, de modo de evitar su adulteración, pérdida, consulta o tratamiento no autorizado y que sea posible detectar desviaciones, intencionales o no, de información conforme lo preceptúa la Ley 25.326 en su artículo 9°.</w:t>
      </w:r>
    </w:p>
    <w:p w14:paraId="00000028" w14:textId="647DF989" w:rsidR="00FD0AF3" w:rsidRDefault="004236A0" w:rsidP="004236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Artículo </w:t>
      </w:r>
      <w:r w:rsidR="00E27AA9">
        <w:rPr>
          <w:rFonts w:ascii="Arial" w:eastAsia="Arial" w:hAnsi="Arial" w:cs="Arial"/>
          <w:color w:val="000000"/>
          <w:sz w:val="24"/>
          <w:szCs w:val="24"/>
        </w:rPr>
        <w:t>2°. -</w:t>
      </w:r>
      <w:r w:rsidR="000F0F08">
        <w:rPr>
          <w:rFonts w:ascii="Arial" w:eastAsia="Arial" w:hAnsi="Arial" w:cs="Arial"/>
          <w:color w:val="000000"/>
          <w:sz w:val="24"/>
          <w:szCs w:val="24"/>
        </w:rPr>
        <w:t>Se efectúa reserva de ampliar o reformular en caso de ser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menester, </w:t>
      </w:r>
      <w:r w:rsidR="000F0F08">
        <w:rPr>
          <w:rFonts w:ascii="Arial" w:eastAsia="Arial" w:hAnsi="Arial" w:cs="Arial"/>
          <w:color w:val="000000"/>
          <w:sz w:val="24"/>
          <w:szCs w:val="24"/>
        </w:rPr>
        <w:t>sobre los puntos que se indican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29" w14:textId="45875886" w:rsidR="00FD0AF3" w:rsidRDefault="000F0F0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Artículo </w:t>
      </w:r>
      <w:r w:rsidR="00E27AA9">
        <w:rPr>
          <w:rFonts w:ascii="Arial" w:eastAsia="Arial" w:hAnsi="Arial" w:cs="Arial"/>
          <w:sz w:val="24"/>
          <w:szCs w:val="24"/>
        </w:rPr>
        <w:t>3°. -</w:t>
      </w:r>
      <w:r>
        <w:rPr>
          <w:rFonts w:ascii="Arial" w:eastAsia="Arial" w:hAnsi="Arial" w:cs="Arial"/>
          <w:sz w:val="24"/>
          <w:szCs w:val="24"/>
        </w:rPr>
        <w:t xml:space="preserve"> Regístrese y comuníquese al Poder Ejecutivo.</w:t>
      </w:r>
    </w:p>
    <w:p w14:paraId="745BDEB9" w14:textId="037C5B71" w:rsidR="00F02B38" w:rsidRDefault="00F02B3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4CCB7D2" w14:textId="4CB4CEDA" w:rsidR="00F02B38" w:rsidRDefault="00F02B3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F7059AF" w14:textId="242D7C45" w:rsidR="00F02B38" w:rsidRDefault="00F02B3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539EA" w14:textId="7BB279B7" w:rsidR="00F02B38" w:rsidRPr="00334043" w:rsidRDefault="00334043" w:rsidP="00882C40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334043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                                     </w:t>
      </w:r>
      <w:r w:rsidR="00F02B38" w:rsidRPr="00334043">
        <w:rPr>
          <w:rFonts w:ascii="Arial" w:eastAsia="Arial" w:hAnsi="Arial" w:cs="Arial"/>
          <w:b/>
          <w:bCs/>
          <w:sz w:val="20"/>
          <w:szCs w:val="20"/>
        </w:rPr>
        <w:t>MARIA EUGENIA GALLARDO</w:t>
      </w:r>
    </w:p>
    <w:p w14:paraId="40BB8FB3" w14:textId="7B9C2802" w:rsidR="00F02B38" w:rsidRPr="00334043" w:rsidRDefault="00F02B38" w:rsidP="00882C40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334043">
        <w:rPr>
          <w:rFonts w:ascii="Arial" w:eastAsia="Arial" w:hAnsi="Arial" w:cs="Arial"/>
          <w:sz w:val="20"/>
          <w:szCs w:val="20"/>
        </w:rPr>
        <w:t>Diputada Provincial por el Departamento</w:t>
      </w:r>
    </w:p>
    <w:p w14:paraId="30B7C379" w14:textId="08F45ED7" w:rsidR="00F02B38" w:rsidRDefault="00F02B38" w:rsidP="00882C40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334043">
        <w:rPr>
          <w:rFonts w:ascii="Arial" w:eastAsia="Arial" w:hAnsi="Arial" w:cs="Arial"/>
          <w:sz w:val="20"/>
          <w:szCs w:val="20"/>
        </w:rPr>
        <w:t>JUAN MARTIN DE PUEYRREDON</w:t>
      </w:r>
    </w:p>
    <w:p w14:paraId="21E70D3D" w14:textId="37F39A4D" w:rsidR="00334043" w:rsidRDefault="00334043" w:rsidP="00334043">
      <w:pPr>
        <w:spacing w:after="0" w:line="360" w:lineRule="auto"/>
        <w:jc w:val="right"/>
        <w:rPr>
          <w:rFonts w:ascii="Arial" w:eastAsia="Arial" w:hAnsi="Arial" w:cs="Arial"/>
          <w:sz w:val="20"/>
          <w:szCs w:val="20"/>
        </w:rPr>
      </w:pPr>
    </w:p>
    <w:p w14:paraId="17735E35" w14:textId="7A519857" w:rsidR="00334043" w:rsidRPr="00882C40" w:rsidRDefault="00334043" w:rsidP="00F24BCA">
      <w:pP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882C40">
        <w:rPr>
          <w:rFonts w:ascii="Arial" w:eastAsia="Arial" w:hAnsi="Arial" w:cs="Arial"/>
          <w:b/>
          <w:bCs/>
          <w:sz w:val="20"/>
          <w:szCs w:val="20"/>
        </w:rPr>
        <w:t>Y DEMAS INTEGRANTES DEL BLOQUE UNIDOS POR SAN LUIS</w:t>
      </w:r>
    </w:p>
    <w:sectPr w:rsidR="00334043" w:rsidRPr="00882C40">
      <w:headerReference w:type="default" r:id="rId8"/>
      <w:pgSz w:w="11906" w:h="16838"/>
      <w:pgMar w:top="2608" w:right="1077" w:bottom="1361" w:left="25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DF748" w14:textId="77777777" w:rsidR="00B8437C" w:rsidRDefault="00B8437C" w:rsidP="00334043">
      <w:pPr>
        <w:spacing w:after="0" w:line="240" w:lineRule="auto"/>
      </w:pPr>
      <w:r>
        <w:separator/>
      </w:r>
    </w:p>
  </w:endnote>
  <w:endnote w:type="continuationSeparator" w:id="0">
    <w:p w14:paraId="462793ED" w14:textId="77777777" w:rsidR="00B8437C" w:rsidRDefault="00B8437C" w:rsidP="00334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46EB5" w14:textId="77777777" w:rsidR="00B8437C" w:rsidRDefault="00B8437C" w:rsidP="00334043">
      <w:pPr>
        <w:spacing w:after="0" w:line="240" w:lineRule="auto"/>
      </w:pPr>
      <w:r>
        <w:separator/>
      </w:r>
    </w:p>
  </w:footnote>
  <w:footnote w:type="continuationSeparator" w:id="0">
    <w:p w14:paraId="23F68BF7" w14:textId="77777777" w:rsidR="00B8437C" w:rsidRDefault="00B8437C" w:rsidP="00334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7780" w14:textId="5A7D113F" w:rsidR="00334043" w:rsidRDefault="00334043">
    <w:pPr>
      <w:pStyle w:val="Encabezado"/>
    </w:pPr>
    <w:r>
      <w:rPr>
        <w:noProof/>
      </w:rPr>
      <w:drawing>
        <wp:inline distT="0" distB="0" distL="0" distR="0" wp14:anchorId="6229F272" wp14:editId="0909DD57">
          <wp:extent cx="5401310" cy="335280"/>
          <wp:effectExtent l="0" t="0" r="889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D08"/>
    <w:multiLevelType w:val="multilevel"/>
    <w:tmpl w:val="D4B0F8DE"/>
    <w:lvl w:ilvl="0">
      <w:start w:val="1"/>
      <w:numFmt w:val="lowerLetter"/>
      <w:lvlText w:val="%1)"/>
      <w:lvlJc w:val="left"/>
      <w:pPr>
        <w:ind w:left="213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2850" w:hanging="360"/>
      </w:pPr>
    </w:lvl>
    <w:lvl w:ilvl="2">
      <w:start w:val="1"/>
      <w:numFmt w:val="lowerRoman"/>
      <w:lvlText w:val="%3."/>
      <w:lvlJc w:val="right"/>
      <w:pPr>
        <w:ind w:left="3570" w:hanging="180"/>
      </w:pPr>
    </w:lvl>
    <w:lvl w:ilvl="3">
      <w:start w:val="1"/>
      <w:numFmt w:val="decimal"/>
      <w:lvlText w:val="%4."/>
      <w:lvlJc w:val="left"/>
      <w:pPr>
        <w:ind w:left="4290" w:hanging="360"/>
      </w:pPr>
    </w:lvl>
    <w:lvl w:ilvl="4">
      <w:start w:val="1"/>
      <w:numFmt w:val="lowerLetter"/>
      <w:lvlText w:val="%5."/>
      <w:lvlJc w:val="left"/>
      <w:pPr>
        <w:ind w:left="5010" w:hanging="360"/>
      </w:pPr>
    </w:lvl>
    <w:lvl w:ilvl="5">
      <w:start w:val="1"/>
      <w:numFmt w:val="lowerRoman"/>
      <w:lvlText w:val="%6."/>
      <w:lvlJc w:val="right"/>
      <w:pPr>
        <w:ind w:left="5730" w:hanging="180"/>
      </w:pPr>
    </w:lvl>
    <w:lvl w:ilvl="6">
      <w:start w:val="1"/>
      <w:numFmt w:val="decimal"/>
      <w:lvlText w:val="%7."/>
      <w:lvlJc w:val="left"/>
      <w:pPr>
        <w:ind w:left="6450" w:hanging="360"/>
      </w:pPr>
    </w:lvl>
    <w:lvl w:ilvl="7">
      <w:start w:val="1"/>
      <w:numFmt w:val="lowerLetter"/>
      <w:lvlText w:val="%8."/>
      <w:lvlJc w:val="left"/>
      <w:pPr>
        <w:ind w:left="7170" w:hanging="360"/>
      </w:pPr>
    </w:lvl>
    <w:lvl w:ilvl="8">
      <w:start w:val="1"/>
      <w:numFmt w:val="lowerRoman"/>
      <w:lvlText w:val="%9."/>
      <w:lvlJc w:val="right"/>
      <w:pPr>
        <w:ind w:left="7890" w:hanging="180"/>
      </w:pPr>
    </w:lvl>
  </w:abstractNum>
  <w:abstractNum w:abstractNumId="1" w15:restartNumberingAfterBreak="0">
    <w:nsid w:val="7D324183"/>
    <w:multiLevelType w:val="multilevel"/>
    <w:tmpl w:val="F378D03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AF3"/>
    <w:rsid w:val="00047D76"/>
    <w:rsid w:val="000F0F08"/>
    <w:rsid w:val="0011036B"/>
    <w:rsid w:val="00334043"/>
    <w:rsid w:val="003D3388"/>
    <w:rsid w:val="004236A0"/>
    <w:rsid w:val="00454438"/>
    <w:rsid w:val="005630DC"/>
    <w:rsid w:val="007570F6"/>
    <w:rsid w:val="007B0425"/>
    <w:rsid w:val="00882C40"/>
    <w:rsid w:val="00927099"/>
    <w:rsid w:val="009E33C2"/>
    <w:rsid w:val="00B8437C"/>
    <w:rsid w:val="00BB10A5"/>
    <w:rsid w:val="00BE62AF"/>
    <w:rsid w:val="00C93027"/>
    <w:rsid w:val="00E27AA9"/>
    <w:rsid w:val="00F02B38"/>
    <w:rsid w:val="00F24BCA"/>
    <w:rsid w:val="00FD0AF3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D449E"/>
  <w15:docId w15:val="{047352A8-7962-4CEA-B81D-BA37BE99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5A58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5A58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5A58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5A58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5A58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5A58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5A58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5A58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5A58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62CB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75A5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5A5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5A5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5A58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5A5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775A5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5A58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5A58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5A58"/>
    <w:rPr>
      <w:rFonts w:asciiTheme="majorHAnsi" w:eastAsiaTheme="majorEastAsia" w:hAnsiTheme="majorHAnsi" w:cstheme="majorBidi"/>
      <w:lang w:val="en-US"/>
    </w:rPr>
  </w:style>
  <w:style w:type="numbering" w:customStyle="1" w:styleId="Sinlista1">
    <w:name w:val="Sin lista1"/>
    <w:next w:val="Sinlista"/>
    <w:uiPriority w:val="99"/>
    <w:semiHidden/>
    <w:unhideWhenUsed/>
    <w:rsid w:val="00775A58"/>
  </w:style>
  <w:style w:type="character" w:styleId="Hipervnculo">
    <w:name w:val="Hyperlink"/>
    <w:basedOn w:val="Fuentedeprrafopredeter"/>
    <w:uiPriority w:val="99"/>
    <w:unhideWhenUsed/>
    <w:rsid w:val="0000146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014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3340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4043"/>
  </w:style>
  <w:style w:type="paragraph" w:styleId="Piedepgina">
    <w:name w:val="footer"/>
    <w:basedOn w:val="Normal"/>
    <w:link w:val="PiedepginaCar"/>
    <w:uiPriority w:val="99"/>
    <w:unhideWhenUsed/>
    <w:rsid w:val="003340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2h2vPj8xOBdQ7KVSpt7dWAnxYg==">CgMxLjAyCGguZ2pkZ3hzOAByITE2SG16SDA3bUpMb0tfc1dZQ3NELWZ3QURQSGxjQ21tTw==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1260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Eugenia Gallardo</dc:creator>
  <cp:lastModifiedBy>Eugenia Gallardo</cp:lastModifiedBy>
  <cp:revision>2</cp:revision>
  <dcterms:created xsi:type="dcterms:W3CDTF">2023-06-20T04:57:00Z</dcterms:created>
  <dcterms:modified xsi:type="dcterms:W3CDTF">2023-06-20T04:57:00Z</dcterms:modified>
</cp:coreProperties>
</file>